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Анализ работы школьной библиотеки МБОУ «Старосаврушская ООШ»</w:t>
      </w:r>
      <w:r>
        <w:rPr>
          <w:b/>
          <w:bCs/>
          <w:sz w:val="32"/>
          <w:szCs w:val="32"/>
        </w:rPr>
      </w:r>
      <w:r/>
    </w:p>
    <w:p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В течение 2022/2023 учебного года школьная библиотека вела работу с учетом разделов общешкольного плана.</w:t>
      </w:r>
      <w:r>
        <w:rPr>
          <w:b/>
          <w:bCs/>
          <w:sz w:val="32"/>
          <w:szCs w:val="32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целями деятельности библиотеки являлись: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Воспитание гражданского самосознания, развитие творческих способностей учащихся, раскрытие духовно-творческого потенциала детей в процессе работы с книгой;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Поддержка чтения и читательской культуры учащихся;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Приобщение учеников к лучшим образцам художественной литературы;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Привлечение новых читателей в библиотеку.</w:t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Основные задачи работы школьной библиотеки: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Обеспечение информационно-документальной поддержки учебно-воспитательного процесса и самообразования учащихся и педагогов;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Формирование у школьников   культуры чтения;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Развитие мотивации к чтению, и уважение к книге;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Повышение качества   библиографических услуг;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Усилить внимание на пропаганду литературы по воспитанию нравственности, культуры поведения, самореализации личности у учащихся;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Способствовать формированию чувства патриотизма, гражданственности, любви к природе, любви к родному краю, его истории, к малой родине.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качества работы библиотеки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Со стороны библиотекаря всем категориям пользователей оказывается любая помощь в выборе и поиске информации. В настоящее время школьная библиотека ставит в центр своей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читателя – школьника. Главная задача библиотечной деятельности в школе, ориентация на читателя, удовлетворение читательских потребностей, создание наилучших условий для его личностного роста, раскрытия творческого потенциала и самореализации. 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разнообразные формы библиотечной работы, библиотека приобщает учащихся школы к творчеству писателей-классиков, современных писателей, а также знакомит подрастающее поколение с творчеством писателей родного края -Аксубаевского района.</w:t>
      </w:r>
      <w:r/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Массовая работа библиотеки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для того, чтобы дети и подростки читали, необходимо прикладывать гораздо больше усилий, чем раньше, и эти сложные задачи б</w:t>
      </w:r>
      <w:r>
        <w:rPr>
          <w:rFonts w:ascii="Times New Roman" w:hAnsi="Times New Roman" w:cs="Times New Roman"/>
          <w:sz w:val="24"/>
          <w:szCs w:val="24"/>
        </w:rPr>
        <w:t xml:space="preserve">иблиотека решает в тесном сотрудничестве с классными руководителями, учителями школы и родителями. В 2022/2023 учебном году в библиотеке проводились мероприятия, направленные на развитие и поддержку детского чтения. За 2022/2023 учебный год были проведены:</w:t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Книжные выставки:</w:t>
      </w:r>
      <w:r/>
    </w:p>
    <w:p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День солидарности в борьбе с терроризмом.</w:t>
      </w:r>
      <w:r/>
    </w:p>
    <w:p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205 лет со дня рождения А.К. Толстого (1817-1875), русского поэта, писателя, драматурга.</w:t>
      </w:r>
      <w:r/>
    </w:p>
    <w:p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140 лет со дня рождения Б.С. Житкова (1882-1938), русского детского писателя, педагога, путешественника.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130 лет со дня появления на свет Марины Ивановны Цветаевой, русской писательницы.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135 лет со дня рождения С.Я. Маршака (1887-1964), русского поэта, драматурга и переводчика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День словарей и энциклопедий (учреждён в 2010 году по инициативе Общества любителей русской словесности (ОЛРС) и музея В. И. Даля).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Всемирный день  борьбы со СПИДом (тематическая выставка)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85 лет со дня рождения Эдуарда Николаевича Успенского, драматурга и автора детских книг.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140 лет со дня рождения русского писателя Алексея Николаевича Толстого (1883–1945).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395 лет со дня рождения французского поэта, критика и сказочника Шарля Перро (1628-1703).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День воинской славы России. День снятия блокады Ленинграда (1944)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</w:t>
      </w:r>
      <w:r>
        <w:rPr>
          <w:rFonts w:ascii="Times New Roman" w:hAnsi="Times New Roman" w:cs="Times New Roman"/>
          <w:sz w:val="24"/>
          <w:szCs w:val="24"/>
        </w:rPr>
        <w:t xml:space="preserve">Международный день родного языка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</w:t>
      </w:r>
      <w:r>
        <w:rPr>
          <w:rFonts w:ascii="Times New Roman" w:hAnsi="Times New Roman" w:cs="Times New Roman"/>
          <w:sz w:val="24"/>
          <w:szCs w:val="24"/>
        </w:rPr>
        <w:t xml:space="preserve">День защитников Отечества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</w:t>
      </w:r>
      <w:r>
        <w:rPr>
          <w:rFonts w:ascii="Times New Roman" w:hAnsi="Times New Roman" w:cs="Times New Roman"/>
          <w:sz w:val="24"/>
          <w:szCs w:val="24"/>
        </w:rPr>
        <w:t xml:space="preserve"> День космонавтики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15. День Победы</w:t>
      </w:r>
      <w:r/>
    </w:p>
    <w:p>
      <w:pPr>
        <w:ind w:left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16.День славянской письменности и культуры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Кроме перечисленных выше выставок к юбилейным датам писателей, </w:t>
      </w:r>
      <w:r>
        <w:rPr>
          <w:rFonts w:ascii="Times New Roman" w:hAnsi="Times New Roman" w:cs="Times New Roman"/>
          <w:sz w:val="24"/>
          <w:szCs w:val="24"/>
        </w:rPr>
        <w:t xml:space="preserve">были организованы выставки </w:t>
      </w:r>
      <w:r>
        <w:rPr>
          <w:rFonts w:ascii="Times New Roman" w:hAnsi="Times New Roman" w:cs="Times New Roman"/>
          <w:sz w:val="24"/>
          <w:szCs w:val="24"/>
        </w:rPr>
        <w:t xml:space="preserve">к предметным неделям, к международным и Всероссийским праздникам. Основная задача библиотечных мероприятий – приобщение детей к чтению, использование новых эффективных форм и методов рекомендации книг, повышение престижа чтения, библиотеки. </w:t>
      </w:r>
      <w:r>
        <w:rPr>
          <w:rFonts w:ascii="Times New Roman" w:hAnsi="Times New Roman" w:cs="Times New Roman"/>
          <w:sz w:val="24"/>
          <w:szCs w:val="24"/>
        </w:rPr>
        <w:t xml:space="preserve"> Также проводились мероприятия: 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• Знакомство с библиотекой «В гостях у библиотекаря»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• Рейды по сохранности учебников «Как живешь, учебник?» </w:t>
      </w:r>
      <w:r>
        <w:rPr>
          <w:rFonts w:ascii="Times New Roman" w:hAnsi="Times New Roman" w:cs="Times New Roman"/>
          <w:sz w:val="24"/>
          <w:szCs w:val="24"/>
        </w:rPr>
        <w:t xml:space="preserve">(1-9 класс)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• Книжные зак</w:t>
      </w:r>
      <w:r>
        <w:rPr>
          <w:rFonts w:ascii="Times New Roman" w:hAnsi="Times New Roman" w:cs="Times New Roman"/>
          <w:sz w:val="24"/>
          <w:szCs w:val="24"/>
        </w:rPr>
        <w:t xml:space="preserve">ладк</w:t>
      </w:r>
      <w:r>
        <w:rPr>
          <w:rFonts w:ascii="Times New Roman" w:hAnsi="Times New Roman" w:cs="Times New Roman"/>
          <w:sz w:val="24"/>
          <w:szCs w:val="24"/>
        </w:rPr>
        <w:t xml:space="preserve">и-</w:t>
      </w:r>
      <w:r>
        <w:rPr>
          <w:rFonts w:ascii="Times New Roman" w:hAnsi="Times New Roman" w:cs="Times New Roman"/>
          <w:sz w:val="24"/>
          <w:szCs w:val="24"/>
        </w:rPr>
        <w:t xml:space="preserve"> это не пустая безделица.</w:t>
      </w:r>
      <w:r>
        <w:rPr>
          <w:rFonts w:ascii="Times New Roman" w:hAnsi="Times New Roman" w:cs="Times New Roman"/>
          <w:sz w:val="24"/>
          <w:szCs w:val="24"/>
        </w:rPr>
        <w:t xml:space="preserve">(изготовление книжной закладки</w:t>
      </w:r>
      <w:r>
        <w:rPr>
          <w:rFonts w:ascii="Times New Roman" w:hAnsi="Times New Roman" w:cs="Times New Roman"/>
          <w:sz w:val="24"/>
          <w:szCs w:val="24"/>
        </w:rPr>
        <w:t xml:space="preserve"> 3 класс</w:t>
      </w:r>
      <w:r>
        <w:rPr>
          <w:rFonts w:ascii="Times New Roman" w:hAnsi="Times New Roman" w:cs="Times New Roman"/>
          <w:sz w:val="24"/>
          <w:szCs w:val="24"/>
        </w:rPr>
        <w:t xml:space="preserve">)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Моя любимая книга. 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• Книжная выставка «Книги-юбиляры 2022 года»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Викторина «Путешествие по книжным лабиринтам</w:t>
      </w:r>
      <w:r>
        <w:rPr>
          <w:rFonts w:ascii="Times New Roman" w:hAnsi="Times New Roman" w:cs="Times New Roman"/>
          <w:sz w:val="24"/>
          <w:szCs w:val="24"/>
        </w:rPr>
        <w:t xml:space="preserve">.»</w:t>
      </w:r>
      <w:r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• Акция «Подари книге вторую жизнь» 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протяжении всего периода в школьной библиотеке проводились библиотечные уроки</w:t>
      </w:r>
      <w:r>
        <w:rPr>
          <w:rFonts w:ascii="Times New Roman" w:hAnsi="Times New Roman" w:cs="Times New Roman"/>
          <w:sz w:val="24"/>
          <w:szCs w:val="24"/>
        </w:rPr>
        <w:t xml:space="preserve"> с начальной школой</w:t>
      </w:r>
      <w:r>
        <w:rPr>
          <w:rFonts w:ascii="Times New Roman" w:hAnsi="Times New Roman" w:cs="Times New Roman"/>
          <w:sz w:val="24"/>
          <w:szCs w:val="24"/>
        </w:rPr>
        <w:t xml:space="preserve">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книги. Также на этих уроках дети знакомились со структурой и оформлением книги.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посещаемости библиотеки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Всего за год школьную библиотеку посетили 596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tbl>
      <w:tblPr>
        <w:tblStyle w:val="816"/>
        <w:tblW w:w="0" w:type="auto"/>
        <w:tblLook w:val="04A0" w:firstRow="1" w:lastRow="0" w:firstColumn="1" w:lastColumn="0" w:noHBand="0" w:noVBand="1"/>
      </w:tblPr>
      <w:tblGrid>
        <w:gridCol w:w="1499"/>
        <w:gridCol w:w="875"/>
        <w:gridCol w:w="876"/>
        <w:gridCol w:w="875"/>
        <w:gridCol w:w="876"/>
        <w:gridCol w:w="876"/>
        <w:gridCol w:w="875"/>
        <w:gridCol w:w="876"/>
        <w:gridCol w:w="876"/>
        <w:gridCol w:w="875"/>
        <w:gridCol w:w="876"/>
        <w:gridCol w:w="876"/>
      </w:tblGrid>
      <w:tr>
        <w:trPr/>
        <w:tc>
          <w:tcPr>
            <w:tcW w:w="14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Классы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</w:t>
            </w:r>
            <w:r/>
          </w:p>
        </w:tc>
      </w:tr>
      <w:tr>
        <w:trPr/>
        <w:tc>
          <w:tcPr>
            <w:tcW w:w="149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посещений за год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1/13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2/60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7/119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4/75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1/23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6/86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3/59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4/54</w:t>
            </w:r>
            <w:r/>
          </w:p>
        </w:tc>
        <w:tc>
          <w:tcPr>
            <w:tcW w:w="87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1/26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</w:t>
            </w:r>
            <w:r/>
          </w:p>
        </w:tc>
        <w:tc>
          <w:tcPr>
            <w:tcW w:w="8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</w:t>
            </w:r>
            <w:r/>
          </w:p>
        </w:tc>
      </w:tr>
    </w:tbl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 таблицы видно, что наибольшее число посещений приходится на 1 – 4 классы (классные 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 Особенно во втором классе на одного ученика выходит 30 посещений, классный руководитель: Кондратьева Н.Д.)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 xml:space="preserve">в следующем учебном году следует обратить внимание на низкие показатели посещаемости библиотеки учащимися </w:t>
      </w:r>
      <w:r>
        <w:rPr>
          <w:rFonts w:ascii="Times New Roman" w:hAnsi="Times New Roman" w:cs="Times New Roman"/>
          <w:sz w:val="24"/>
          <w:szCs w:val="24"/>
        </w:rPr>
        <w:t xml:space="preserve">5-</w:t>
      </w:r>
      <w:r>
        <w:rPr>
          <w:rFonts w:ascii="Times New Roman" w:hAnsi="Times New Roman" w:cs="Times New Roman"/>
          <w:sz w:val="24"/>
          <w:szCs w:val="24"/>
        </w:rPr>
        <w:t xml:space="preserve">9 классов. </w:t>
      </w:r>
      <w:r/>
    </w:p>
    <w:p>
      <w:pPr>
        <w:pStyle w:val="817"/>
        <w:ind w:left="284"/>
        <w:jc w:val="both"/>
        <w:rPr>
          <w:color w:val="000000" w:themeColor="text1"/>
          <w:sz w:val="22"/>
          <w:szCs w:val="22"/>
        </w:rPr>
      </w:pPr>
      <w:r>
        <w:t xml:space="preserve">Заказ учебников на следующий год</w:t>
      </w:r>
      <w:r>
        <w:t xml:space="preserve"> :</w:t>
      </w:r>
      <w:r>
        <w:rPr>
          <w:color w:val="000000" w:themeColor="text1"/>
          <w:sz w:val="22"/>
          <w:szCs w:val="22"/>
        </w:rPr>
        <w:t xml:space="preserve"> 79 шт. на сумму  53289 </w:t>
      </w:r>
      <w:r>
        <w:rPr>
          <w:color w:val="000000" w:themeColor="text1"/>
          <w:sz w:val="22"/>
          <w:szCs w:val="22"/>
        </w:rPr>
        <w:t xml:space="preserve"> руб</w:t>
      </w:r>
      <w:r>
        <w:rPr>
          <w:color w:val="000000" w:themeColor="text1"/>
          <w:sz w:val="22"/>
          <w:szCs w:val="22"/>
        </w:rPr>
        <w:t xml:space="preserve">.</w:t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/>
    </w:p>
    <w:p>
      <w:pPr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Задачи на 202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3-2024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год: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Продолжить работу по пополнению учебного фонда школы учебниками в соответствии с  обновленным ФГОС и ФООП.</w:t>
      </w:r>
      <w:r/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Своевременная замена устаревших и пришедших в негодность учебников (списание, изъятие из фонда, замена новыми).</w:t>
      </w:r>
      <w:bookmarkStart w:id="0" w:name="_GoBack"/>
      <w:r/>
      <w:bookmarkEnd w:id="0"/>
      <w:r/>
      <w:r/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02.06.2023</w:t>
      </w:r>
      <w:r/>
    </w:p>
    <w:p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Библиотекарь:_______________Мельникова В.Н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</w:t>
      </w:r>
      <w:r/>
    </w:p>
    <w:sectPr>
      <w:footnotePr/>
      <w:endnotePr/>
      <w:type w:val="nextPage"/>
      <w:pgSz w:w="11906" w:h="16838" w:orient="portrait"/>
      <w:pgMar w:top="1134" w:right="424" w:bottom="709" w:left="56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5">
    <w:name w:val="Heading 1 Char"/>
    <w:basedOn w:val="811"/>
    <w:link w:val="634"/>
    <w:uiPriority w:val="9"/>
    <w:rPr>
      <w:rFonts w:ascii="Arial" w:hAnsi="Arial" w:eastAsia="Arial" w:cs="Arial"/>
      <w:sz w:val="40"/>
      <w:szCs w:val="40"/>
    </w:rPr>
  </w:style>
  <w:style w:type="paragraph" w:styleId="636">
    <w:name w:val="Heading 2"/>
    <w:basedOn w:val="810"/>
    <w:next w:val="810"/>
    <w:link w:val="6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7">
    <w:name w:val="Heading 2 Char"/>
    <w:basedOn w:val="811"/>
    <w:link w:val="636"/>
    <w:uiPriority w:val="9"/>
    <w:rPr>
      <w:rFonts w:ascii="Arial" w:hAnsi="Arial" w:eastAsia="Arial" w:cs="Arial"/>
      <w:sz w:val="34"/>
    </w:rPr>
  </w:style>
  <w:style w:type="paragraph" w:styleId="638">
    <w:name w:val="Heading 3"/>
    <w:basedOn w:val="810"/>
    <w:next w:val="810"/>
    <w:link w:val="6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39">
    <w:name w:val="Heading 3 Char"/>
    <w:basedOn w:val="811"/>
    <w:link w:val="638"/>
    <w:uiPriority w:val="9"/>
    <w:rPr>
      <w:rFonts w:ascii="Arial" w:hAnsi="Arial" w:eastAsia="Arial" w:cs="Arial"/>
      <w:sz w:val="30"/>
      <w:szCs w:val="30"/>
    </w:rPr>
  </w:style>
  <w:style w:type="paragraph" w:styleId="640">
    <w:name w:val="Heading 4"/>
    <w:basedOn w:val="810"/>
    <w:next w:val="810"/>
    <w:link w:val="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1">
    <w:name w:val="Heading 4 Char"/>
    <w:basedOn w:val="811"/>
    <w:link w:val="640"/>
    <w:uiPriority w:val="9"/>
    <w:rPr>
      <w:rFonts w:ascii="Arial" w:hAnsi="Arial" w:eastAsia="Arial" w:cs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3">
    <w:name w:val="Heading 5 Char"/>
    <w:basedOn w:val="811"/>
    <w:link w:val="642"/>
    <w:uiPriority w:val="9"/>
    <w:rPr>
      <w:rFonts w:ascii="Arial" w:hAnsi="Arial" w:eastAsia="Arial" w:cs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5">
    <w:name w:val="Heading 6 Char"/>
    <w:basedOn w:val="811"/>
    <w:link w:val="644"/>
    <w:uiPriority w:val="9"/>
    <w:rPr>
      <w:rFonts w:ascii="Arial" w:hAnsi="Arial" w:eastAsia="Arial" w:cs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7">
    <w:name w:val="Heading 7 Char"/>
    <w:basedOn w:val="811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49">
    <w:name w:val="Heading 8 Char"/>
    <w:basedOn w:val="811"/>
    <w:link w:val="648"/>
    <w:uiPriority w:val="9"/>
    <w:rPr>
      <w:rFonts w:ascii="Arial" w:hAnsi="Arial" w:eastAsia="Arial" w:cs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1">
    <w:name w:val="Heading 9 Char"/>
    <w:basedOn w:val="811"/>
    <w:link w:val="650"/>
    <w:uiPriority w:val="9"/>
    <w:rPr>
      <w:rFonts w:ascii="Arial" w:hAnsi="Arial" w:eastAsia="Arial" w:cs="Arial"/>
      <w:i/>
      <w:iCs/>
      <w:sz w:val="21"/>
      <w:szCs w:val="21"/>
    </w:rPr>
  </w:style>
  <w:style w:type="paragraph" w:styleId="652">
    <w:name w:val="No Spacing"/>
    <w:uiPriority w:val="1"/>
    <w:qFormat/>
    <w:pPr>
      <w:spacing w:before="0" w:after="0" w:line="240" w:lineRule="auto"/>
    </w:pPr>
  </w:style>
  <w:style w:type="paragraph" w:styleId="653">
    <w:name w:val="Title"/>
    <w:basedOn w:val="810"/>
    <w:next w:val="810"/>
    <w:link w:val="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4">
    <w:name w:val="Title Char"/>
    <w:basedOn w:val="811"/>
    <w:link w:val="653"/>
    <w:uiPriority w:val="10"/>
    <w:rPr>
      <w:sz w:val="48"/>
      <w:szCs w:val="48"/>
    </w:rPr>
  </w:style>
  <w:style w:type="paragraph" w:styleId="655">
    <w:name w:val="Subtitle"/>
    <w:basedOn w:val="810"/>
    <w:next w:val="810"/>
    <w:link w:val="656"/>
    <w:uiPriority w:val="11"/>
    <w:qFormat/>
    <w:pPr>
      <w:spacing w:before="200" w:after="200"/>
    </w:pPr>
    <w:rPr>
      <w:sz w:val="24"/>
      <w:szCs w:val="24"/>
    </w:rPr>
  </w:style>
  <w:style w:type="character" w:styleId="656">
    <w:name w:val="Subtitle Char"/>
    <w:basedOn w:val="811"/>
    <w:link w:val="655"/>
    <w:uiPriority w:val="11"/>
    <w:rPr>
      <w:sz w:val="24"/>
      <w:szCs w:val="24"/>
    </w:rPr>
  </w:style>
  <w:style w:type="paragraph" w:styleId="657">
    <w:name w:val="Quote"/>
    <w:basedOn w:val="810"/>
    <w:next w:val="810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0"/>
    <w:next w:val="810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0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1"/>
    <w:link w:val="661"/>
    <w:uiPriority w:val="99"/>
  </w:style>
  <w:style w:type="paragraph" w:styleId="663">
    <w:name w:val="Footer"/>
    <w:basedOn w:val="810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1"/>
    <w:link w:val="663"/>
    <w:uiPriority w:val="99"/>
  </w:style>
  <w:style w:type="paragraph" w:styleId="665">
    <w:name w:val="Caption"/>
    <w:basedOn w:val="810"/>
    <w:next w:val="81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 Light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6">
    <w:name w:val="List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7">
    <w:name w:val="List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8">
    <w:name w:val="List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9">
    <w:name w:val="List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0">
    <w:name w:val="List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1">
    <w:name w:val="Lined - Accent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3">
    <w:name w:val="Lined - Accent 2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4">
    <w:name w:val="Lined - Accent 3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5">
    <w:name w:val="Lined - Accent 4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6">
    <w:name w:val="Lined - Accent 5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7">
    <w:name w:val="Lined - Accent 6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8">
    <w:name w:val="Bordered &amp; Lined - Accent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Bordered &amp; Lined - Accent 2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Bordered &amp; Lined - Accent 3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Bordered &amp; Lined - Accent 4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Bordered &amp; Lined - Accent 5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Bordered &amp; Lined - Accent 6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pPr>
      <w:spacing w:after="40" w:line="240" w:lineRule="auto"/>
    </w:pPr>
    <w:rPr>
      <w:sz w:val="18"/>
    </w:r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basedOn w:val="811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pPr>
      <w:spacing w:after="0" w:line="240" w:lineRule="auto"/>
    </w:pPr>
    <w:rPr>
      <w:sz w:val="20"/>
    </w:r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basedOn w:val="811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character" w:styleId="811" w:default="1">
    <w:name w:val="Default Paragraph Font"/>
    <w:uiPriority w:val="1"/>
    <w:semiHidden/>
    <w:unhideWhenUsed/>
  </w:style>
  <w:style w:type="table" w:styleId="8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3" w:default="1">
    <w:name w:val="No List"/>
    <w:uiPriority w:val="99"/>
    <w:semiHidden/>
    <w:unhideWhenUsed/>
  </w:style>
  <w:style w:type="paragraph" w:styleId="814">
    <w:name w:val="Balloon Text"/>
    <w:basedOn w:val="810"/>
    <w:link w:val="81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15" w:customStyle="1">
    <w:name w:val="Текст выноски Знак"/>
    <w:basedOn w:val="811"/>
    <w:link w:val="814"/>
    <w:uiPriority w:val="99"/>
    <w:semiHidden/>
    <w:rPr>
      <w:rFonts w:ascii="Tahoma" w:hAnsi="Tahoma" w:cs="Tahoma"/>
      <w:sz w:val="16"/>
      <w:szCs w:val="16"/>
    </w:rPr>
  </w:style>
  <w:style w:type="table" w:styleId="816">
    <w:name w:val="Table Grid"/>
    <w:basedOn w:val="81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17">
    <w:name w:val="List Paragraph"/>
    <w:basedOn w:val="81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 Леонидовна</dc:creator>
  <cp:revision>6</cp:revision>
  <dcterms:created xsi:type="dcterms:W3CDTF">2023-06-02T06:03:00Z</dcterms:created>
  <dcterms:modified xsi:type="dcterms:W3CDTF">2023-09-26T10:47:20Z</dcterms:modified>
</cp:coreProperties>
</file>